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58" w:rsidRDefault="00882E58" w:rsidP="00882E58">
      <w:pPr>
        <w:pStyle w:val="a3"/>
        <w:shd w:val="clear" w:color="auto" w:fill="FFFFFF"/>
        <w:spacing w:before="0" w:beforeAutospacing="0" w:after="0" w:afterAutospacing="0"/>
        <w:jc w:val="center"/>
        <w:rPr>
          <w:rStyle w:val="a4"/>
          <w:sz w:val="28"/>
          <w:szCs w:val="28"/>
        </w:rPr>
      </w:pPr>
      <w:r w:rsidRPr="00882E58">
        <w:rPr>
          <w:rStyle w:val="a4"/>
          <w:sz w:val="28"/>
          <w:szCs w:val="28"/>
        </w:rPr>
        <w:t>Устав БСЖ:</w:t>
      </w:r>
    </w:p>
    <w:p w:rsidR="00882E58" w:rsidRPr="00882E58" w:rsidRDefault="00882E58" w:rsidP="00882E58">
      <w:pPr>
        <w:pStyle w:val="a3"/>
        <w:shd w:val="clear" w:color="auto" w:fill="FFFFFF"/>
        <w:spacing w:before="0" w:beforeAutospacing="0" w:after="0" w:afterAutospacing="0"/>
        <w:jc w:val="center"/>
        <w:rPr>
          <w:sz w:val="28"/>
          <w:szCs w:val="28"/>
        </w:rPr>
      </w:pPr>
      <w:bookmarkStart w:id="0" w:name="_GoBack"/>
      <w:bookmarkEnd w:id="0"/>
    </w:p>
    <w:p w:rsidR="00882E58" w:rsidRPr="00882E58" w:rsidRDefault="00882E58" w:rsidP="00882E58">
      <w:pPr>
        <w:pStyle w:val="a3"/>
        <w:shd w:val="clear" w:color="auto" w:fill="FFFFFF"/>
        <w:spacing w:before="0" w:beforeAutospacing="0" w:after="0" w:afterAutospacing="0"/>
        <w:jc w:val="center"/>
        <w:rPr>
          <w:sz w:val="28"/>
          <w:szCs w:val="28"/>
        </w:rPr>
      </w:pPr>
      <w:r w:rsidRPr="00882E58">
        <w:rPr>
          <w:rStyle w:val="a4"/>
          <w:sz w:val="28"/>
          <w:szCs w:val="28"/>
        </w:rPr>
        <w:t>I. ОБЩИЕ ПОЛОЖЕНИЯ</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1.1. Общественное объединение «Белорусский союз женщин» (далее по тексту — Союз женщин) — объединение женщин, действующее по их воле и в их интересах, создаваемое в целях содействия в защите прав и законных интересов женщин, семьи и детей, повышения роли женщин в общественной, социальной и культурной сферах деятельности общества, активного всестороннего участия женщин в реализации задач построения сильной и процветающей Беларуси.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1.2. Союз женщин выступает за общечеловеческие ценности, социальную справедливость, демократическое устройство общества, основывая свою деятельность на принципах гуманизма, подлинного равноправия, законности и добровольности.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1.3. Союз женщин активно сотрудничает с органами государственной власти, общественными организациями, политическими партиями, выступающими за демократические преобразования в стране и активно участвующими в построении социального правового государства.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1.4. В своей деятельности Союз женщин руководствуется Конституцией Республики Беларусь, Законом Республики Беларусь «Об общественных объединениях», иными актами законодательства, нормами международного права и настоящим Уставом.</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1.5. Союз женщин является юридическим лицом, имеет самостоятельный баланс, обособленное имущество, банковские счета, печать (штамп), бланк, может иметь </w:t>
      </w:r>
      <w:r w:rsidRPr="00882E58">
        <w:rPr>
          <w:rStyle w:val="s2"/>
          <w:sz w:val="28"/>
          <w:szCs w:val="28"/>
        </w:rPr>
        <w:t>флаг, гимн, эмблему, значок, вымпел, галстук, нагрудные и опознавательные знаки (далее – символика), которые учреждаются в порядке, установленном законодательством и настоящим уставом</w:t>
      </w:r>
      <w:r w:rsidRPr="00882E58">
        <w:rPr>
          <w:sz w:val="28"/>
          <w:szCs w:val="28"/>
        </w:rPr>
        <w:t>.</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1.6. Союз женщин имеет статус республиканского общественного объединения, деятельность которого распространяется на всю территорию Республики Беларусь.</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1.7. Союз женщин может вступать в союзы (ассоциации) общественных объединений, в том числе и международные, участвовать в их создании, поддерживать прямые международные контакты и связи, заключать соответствующие соглашения и осуществлять другие действия, которые не противоречат законодательству Республики Беларусь и ее международным обязательствам.</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1.8. Союз женщин ведет делопроизводство, обеспечивает накопление, учет, хранение и использование архивных документов в соответствии с законодательством Республики Беларусь. Бухгалтерский учет и отчетность в Союзе женщин осуществляются в соответствии с законодательством Республики Беларусь.</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1.9. Полное наименование:</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 на русском языке: Общественное объединение «Белорусский союз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 xml:space="preserve">— на белорусском языке: </w:t>
      </w:r>
      <w:proofErr w:type="spellStart"/>
      <w:r w:rsidRPr="00882E58">
        <w:rPr>
          <w:sz w:val="28"/>
          <w:szCs w:val="28"/>
        </w:rPr>
        <w:t>Грамадскае</w:t>
      </w:r>
      <w:proofErr w:type="spellEnd"/>
      <w:r w:rsidRPr="00882E58">
        <w:rPr>
          <w:sz w:val="28"/>
          <w:szCs w:val="28"/>
        </w:rPr>
        <w:t xml:space="preserve"> </w:t>
      </w:r>
      <w:proofErr w:type="spellStart"/>
      <w:r w:rsidRPr="00882E58">
        <w:rPr>
          <w:sz w:val="28"/>
          <w:szCs w:val="28"/>
        </w:rPr>
        <w:t>аб’яднанне</w:t>
      </w:r>
      <w:proofErr w:type="spellEnd"/>
      <w:r w:rsidRPr="00882E58">
        <w:rPr>
          <w:sz w:val="28"/>
          <w:szCs w:val="28"/>
        </w:rPr>
        <w:t xml:space="preserve"> «</w:t>
      </w:r>
      <w:proofErr w:type="spellStart"/>
      <w:r w:rsidRPr="00882E58">
        <w:rPr>
          <w:sz w:val="28"/>
          <w:szCs w:val="28"/>
        </w:rPr>
        <w:t>Беларускi</w:t>
      </w:r>
      <w:proofErr w:type="spellEnd"/>
      <w:r w:rsidRPr="00882E58">
        <w:rPr>
          <w:sz w:val="28"/>
          <w:szCs w:val="28"/>
        </w:rPr>
        <w:t xml:space="preserve"> </w:t>
      </w:r>
      <w:proofErr w:type="spellStart"/>
      <w:r w:rsidRPr="00882E58">
        <w:rPr>
          <w:sz w:val="28"/>
          <w:szCs w:val="28"/>
        </w:rPr>
        <w:t>саюз</w:t>
      </w:r>
      <w:proofErr w:type="spellEnd"/>
      <w:r w:rsidRPr="00882E58">
        <w:rPr>
          <w:sz w:val="28"/>
          <w:szCs w:val="28"/>
        </w:rPr>
        <w:t xml:space="preserve"> </w:t>
      </w:r>
      <w:proofErr w:type="spellStart"/>
      <w:r w:rsidRPr="00882E58">
        <w:rPr>
          <w:sz w:val="28"/>
          <w:szCs w:val="28"/>
        </w:rPr>
        <w:t>жанчын</w:t>
      </w:r>
      <w:proofErr w:type="spellEnd"/>
      <w:r w:rsidRPr="00882E58">
        <w:rPr>
          <w:sz w:val="28"/>
          <w:szCs w:val="28"/>
        </w:rPr>
        <w:t>»;</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lastRenderedPageBreak/>
        <w:t>1.10. Сокращенное наименование:</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 на русском языке: ОО «БСЖ»;</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 xml:space="preserve">— на </w:t>
      </w:r>
      <w:proofErr w:type="spellStart"/>
      <w:r w:rsidRPr="00882E58">
        <w:rPr>
          <w:sz w:val="28"/>
          <w:szCs w:val="28"/>
        </w:rPr>
        <w:t>беларускай</w:t>
      </w:r>
      <w:proofErr w:type="spellEnd"/>
      <w:r w:rsidRPr="00882E58">
        <w:rPr>
          <w:sz w:val="28"/>
          <w:szCs w:val="28"/>
        </w:rPr>
        <w:t xml:space="preserve"> </w:t>
      </w:r>
      <w:proofErr w:type="spellStart"/>
      <w:r w:rsidRPr="00882E58">
        <w:rPr>
          <w:sz w:val="28"/>
          <w:szCs w:val="28"/>
        </w:rPr>
        <w:t>мове</w:t>
      </w:r>
      <w:proofErr w:type="spellEnd"/>
      <w:r w:rsidRPr="00882E58">
        <w:rPr>
          <w:sz w:val="28"/>
          <w:szCs w:val="28"/>
        </w:rPr>
        <w:t>: ГА «БСЖ».</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1.11. Юридический адрес: 220030, г. Минск, ул. Интернациональная,11а.</w:t>
      </w:r>
    </w:p>
    <w:p w:rsidR="00882E58" w:rsidRPr="00882E58" w:rsidRDefault="00882E58" w:rsidP="00882E58">
      <w:pPr>
        <w:pStyle w:val="p2"/>
        <w:shd w:val="clear" w:color="auto" w:fill="FFFFFF"/>
        <w:spacing w:before="0" w:beforeAutospacing="0" w:after="0" w:afterAutospacing="0"/>
        <w:jc w:val="center"/>
        <w:rPr>
          <w:sz w:val="28"/>
          <w:szCs w:val="28"/>
        </w:rPr>
      </w:pPr>
      <w:r w:rsidRPr="00882E58">
        <w:rPr>
          <w:rStyle w:val="s1"/>
          <w:b/>
          <w:bCs/>
          <w:sz w:val="28"/>
          <w:szCs w:val="28"/>
        </w:rPr>
        <w:t>II. ЦЕЛИ, ЗАДАЧИ, ПРЕДМЕТ, ФОРМЫ, МЕТОДЫ, ПРИНЦИПЫ ДЕЯТЕЛЬНОСТИ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2.1. Целями Союза женщин являются содействие в защите прав и законных интересов женщин, семьи и детей, обеспечении достойного положения женщины в обществе, повышении роли женщин в общественно-политической, социально-экономической и культурной жизни страны.</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2.2. Задачи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активное участие женщин в государственном управлении, экономике, социальной сфере;</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продвижение женщин на уровень принятия решений, внедрение и реализация принципов гендерного равенства в жизни общества;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 xml:space="preserve">содействие укреплению семьи, признанию общественно-полезной значимости материнства и эффективного </w:t>
      </w:r>
      <w:proofErr w:type="spellStart"/>
      <w:r w:rsidRPr="00882E58">
        <w:rPr>
          <w:sz w:val="28"/>
          <w:szCs w:val="28"/>
        </w:rPr>
        <w:t>родительства</w:t>
      </w:r>
      <w:proofErr w:type="spellEnd"/>
      <w:r w:rsidRPr="00882E58">
        <w:rPr>
          <w:sz w:val="28"/>
          <w:szCs w:val="28"/>
        </w:rPr>
        <w:t>, защите прав детей, укреплению здоровья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участие в формировании в Республике Беларусь гражданского общества;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содействие развитию нравственных и духовных ценностей, сохранению культурных традиций;</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содействие и участие в профессиональной подготовке и переподготовке, повышении квалификации женщин, социальной защищенности и реализации их права на труд, оказания им поддержки в предпринимательской и коммерческой деятельности, в том числе в сфере малого и среднего бизнеса;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развитие международного сотрудничества, установление взаимодействия с общественными организациями других государств и международными организациями, занимающимися проблемами женщин, семьи, детей;</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осуществление благотворительной и гуманитарной деятельности, оказание всесторонней помощи, нуждающимся, женщинам, семьям и детям.</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2.3. Предметом деятельности Союза женщин является консолидация членов Союза женщин и белорусского общества, направленная на активизацию участия женщин в государственном управлении, отстаивание в органах законодательной и исполнительной властей прав и законных интересов женщин, семьи, детей.</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2.4. Формы и методы деятельности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осуществление деятельности через организационные структуры, участие в оказании женщинам содействия при решении социальных и экономических вопросов;</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участие в выборах в соответствии с избирательным законодательством Республики Беларусь;</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создание клубов, рабочих групп по направлениям деятельности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 xml:space="preserve">взаимодействие с государственными органами, общественными объединениями, в том числе политическими партиями, и иными </w:t>
      </w:r>
      <w:r w:rsidRPr="00882E58">
        <w:rPr>
          <w:sz w:val="28"/>
          <w:szCs w:val="28"/>
        </w:rPr>
        <w:lastRenderedPageBreak/>
        <w:t>организациями, с общественностью по всем направлениям деятельности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проведение в установленном законодательством Республики Беларусь порядке образовательной, пропагандистской и разъяснительно-информационной работы с населением, осуществление культурно-просветительской, и иной деятельности, которая не противоречит уставным целям;</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создание в установленном законодательством Республики Беларусь порядке учреждений для осуществления социально-культурных функций, организация и проведение конференций, семинаров, лекций и иных мероприятий, учреждение собственных средств массовой информации, осуществление издательской деятельности;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установление дружеских отношений, обмен делегациями, организация совместной деятельности с общественными объединениями других государств;</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участие в международных конкурсах на получение грантов, осуществление социальных проектов в области гендерного развития, социальной поддержки семьи, женщин, детей;</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распространение информации о деятельности Союза женщин, в том числе через средства массовой информации;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подготовка активистов и руководящих кадров Союза женщин из числа его членов;</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пропаганда деятельности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создание в установленном законодательством Республики Беларусь порядке материальной (финансовой) базы, необходимой для реализации целей и задач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применение иных форм и методов деятельности Союза женщин, его организационных структур, не противоречащих действующему законодательству и настоящему Уставу.</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Союз женщин может осуществлять в установленном порядке предпринимательскую деятельность, если она необходима для реализации его уставных целей и задач.</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2.5. Союз женщин осуществляет свою деятельность на основе следующих принципов:</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законности;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добровольности вступления в Союз женщин и выхода из него;</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самостоятельности;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гласности;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свободы дискуссий, критики;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равноправия;</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уважения личного достоинства и мнения каждого члена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выборности руководящих и контрольных органов Союза женщин снизу доверху;</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коллегиальности принятия решений выборными органами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lastRenderedPageBreak/>
        <w:t>обязательности выполнения решений вышестоящих органов Союза женщин для нижестоящих органов;</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периодической отчетности органов Союза женщин перед своими членами.</w:t>
      </w:r>
    </w:p>
    <w:p w:rsidR="00882E58" w:rsidRPr="00882E58" w:rsidRDefault="00882E58" w:rsidP="00882E58">
      <w:pPr>
        <w:pStyle w:val="p2"/>
        <w:shd w:val="clear" w:color="auto" w:fill="FFFFFF"/>
        <w:spacing w:before="0" w:beforeAutospacing="0" w:after="0" w:afterAutospacing="0"/>
        <w:jc w:val="center"/>
        <w:rPr>
          <w:sz w:val="28"/>
          <w:szCs w:val="28"/>
        </w:rPr>
      </w:pPr>
      <w:r w:rsidRPr="00882E58">
        <w:rPr>
          <w:rStyle w:val="s1"/>
          <w:b/>
          <w:bCs/>
          <w:sz w:val="28"/>
          <w:szCs w:val="28"/>
        </w:rPr>
        <w:t>III. ЧЛЕНЫ СОЮЗА ЖЕНЩИН, ИХ ПРАВА И ОБЯЗАННОСТИ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3.1. Союз женщин имеет фиксированное членство физических лиц.</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3.</w:t>
      </w:r>
      <w:proofErr w:type="gramStart"/>
      <w:r w:rsidRPr="00882E58">
        <w:rPr>
          <w:sz w:val="28"/>
          <w:szCs w:val="28"/>
        </w:rPr>
        <w:t>2.Членами</w:t>
      </w:r>
      <w:proofErr w:type="gramEnd"/>
      <w:r w:rsidRPr="00882E58">
        <w:rPr>
          <w:sz w:val="28"/>
          <w:szCs w:val="28"/>
        </w:rPr>
        <w:t xml:space="preserve"> Союза женщин могут быть женщины — граждане Республики Беларусь, а также постоянно проживающие на территории Республики Беларусь иностранные граждане и лица без гражданства, достигшие 18-летнего возраста, независимо от национальности, образования, социального положения, партийной принадлежности, вероисповедания, признающие Устав, цели и задачи Союза женщин, принимающие участие в его деятельности, уплачивающие членские взносы.</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3.3. Прием в члены Союза женщин осуществляется первичной организацией на основании личного письменного заявления. Первичная организация ведет учет членов своей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Список учета членов первичной организации уточняется один раз в полугодие. Общий количественный учет членов организации ведут вышестоящие организационные структуры Союза женщин, которые не реже одного раза в год представляют информацию в Президиум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По решению руководящего органа первичной, объединенной организации, членство в Союзе женщин может сохраняться за членами Союза женщин, уволенным по основному месту работы в связи с достижением пенсионного возраста, в связи с ликвидацией организации, сокращением численности или штата, иным основаниям.</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3.4. Член Союза женщин имеет право:</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выдвигать, избирать и быть избранными в выборные органы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обращаться в выборные органы Союза женщин и его организационные структуры за помощью в защите и реализации своих интересов и законных прав;</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получать информацию, касающуюся деятельности Союза женщин и его организационных структур;</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участвовать в работе других общественных объединений, принципы и деятельность которых не противоречат Конституции Республики Беларусь, настоящему Уставу, не препятствуют выполнению решений высшего и выборных органов Союза женщин и его организационных структур;</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участвовать в работе выборных органов Союза женщин, при обсуждении внесенных им вопросов и предложений;</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иметь другие права в соответствии с целями и задачами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3.5. Член Союза женщин обязан: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активно участвовать в реализации целей и задач Союза женщин, исполнении принятых решений, поддерживать и укреплять авторитет Союза женщин, способствовать расширению влияния Союза женщин среди женской общественности Республики Беларусь;</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принимать участие в работе первичной организации, выборных органов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lastRenderedPageBreak/>
        <w:t>соблюдать требования настоящего Устава;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уплачивать членские взносы в порядке и размерах, определенных Правлением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выполнять решения высшего и выборных органов Союза женщин и его организационных структур.</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3.6. Членство в Союзе женщин прекращается на основании личного заявления в первичную организацию. Прекращение членства в Союзе женщин наступает со дня подачи заявления. Исключение из членов Союза женщин в связи с совершением действий, дискредитирующих Союз женщин, осуществляется решением собрания первичной организации Союза женщин либо ее выборным органом.</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Решение об исключении из Союза женщин может быть в месячный срок обжаловано в вышестоящую организационную структуру Союза женщин. Взносы, уплаченные за истекший период текущего года в связи с выбытием из Союза женщин, не возвращаются.</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3.7. Члену Союза женщин может выдаваться билет члена Союза женщин, единый образец которого утверждается Правлением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3.8. За активное участие в деятельности Союза женщин, достижения в реализации его уставных целей и задач, Союз женщин может награждать, премировать, поощрять своих членов, а также иных лиц, внесших значительный личный вклад в деятельность Союза женщин.</w:t>
      </w:r>
    </w:p>
    <w:p w:rsidR="00882E58" w:rsidRPr="00882E58" w:rsidRDefault="00882E58" w:rsidP="00882E58">
      <w:pPr>
        <w:pStyle w:val="p2"/>
        <w:shd w:val="clear" w:color="auto" w:fill="FFFFFF"/>
        <w:spacing w:before="0" w:beforeAutospacing="0" w:after="0" w:afterAutospacing="0"/>
        <w:jc w:val="center"/>
        <w:rPr>
          <w:sz w:val="28"/>
          <w:szCs w:val="28"/>
        </w:rPr>
      </w:pPr>
      <w:r w:rsidRPr="00882E58">
        <w:rPr>
          <w:rStyle w:val="s1"/>
          <w:b/>
          <w:bCs/>
          <w:sz w:val="28"/>
          <w:szCs w:val="28"/>
        </w:rPr>
        <w:t>IV. ОРГАНИЗАЦИОННАЯ СТРУКТУРА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4.1. Организационными структурами Союза женщин являются: первичные, районные (городские), областные (Минская городская), объединенные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Организационная структура Союза женщин строится по территориальному и (или) производственному принципу.</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В организациях с развитой сетью структурных подразделений, имеющих территориальную разобщенность, может быть создана объединенная организация по профессиональному и (или) производственному принципу.</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Первичные, районные (городские) и областные (Минская городская), объединенные организации по решению соответствующего вышестоящего органа Союза женщин могут быть наделены правами юридического лица. Для постановки на учет первичных, районных организаций в местные (районные) органы власти решения принимаются Правлениями областных (Минской городской) организациями Союза женщин, городских, областных (Минской городской), объединенных организаций – Правлением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Первичные, районные (городские), областные (Минская городская), объединенные организации имеют те же цели и задачи, что и Союз женщин в целом, но в пределах своей компетенции, и действуют в соответствии с настоящим Уставом и Положением о соответствующей организационной структуре Союза женщин, утверждаемым руководящим органом соответствующей вышестоящей организационной структуры Союза женщин. Типовое положение об организационной структуре Союза женщин утверждается Правлением Союза женщин.</w:t>
      </w:r>
    </w:p>
    <w:p w:rsidR="00882E58" w:rsidRPr="00882E58" w:rsidRDefault="00882E58" w:rsidP="00882E58">
      <w:pPr>
        <w:pStyle w:val="p2"/>
        <w:shd w:val="clear" w:color="auto" w:fill="FFFFFF"/>
        <w:spacing w:before="0" w:beforeAutospacing="0" w:after="0" w:afterAutospacing="0"/>
        <w:jc w:val="both"/>
        <w:rPr>
          <w:sz w:val="28"/>
          <w:szCs w:val="28"/>
        </w:rPr>
      </w:pPr>
      <w:r w:rsidRPr="00882E58">
        <w:rPr>
          <w:rStyle w:val="s1"/>
          <w:sz w:val="28"/>
          <w:szCs w:val="28"/>
        </w:rPr>
        <w:lastRenderedPageBreak/>
        <w:t>Первичные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4.2. Первичные организации являются организационной основой Союза женщин и создаются при наличии не менее трех человек, изъявивших желание быть членами Союза женщин, решением руководящего органа соответствующей районной (городской), объединенной организации, а также решением Правления вышестоящей организационной структуры, Правления, Президиума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Высшим органом первичной организации является общее собрание, которое проводится по мере необходимости, но не реже одного раза в год и является правомочным, если на нем присутствует более половины членов первичной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Решение принимается простым большинством голосов, присутствующих на собрании членов.</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4.3. Общее собрание первичной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определяет формы и методы работы первичной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избирает Правление (при наличии более 10 членов), председателя и ревизора первичной организации сроком на 2,5 года. Председатель первичной организации одновременно является председателем Правления первичной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заслушивает отчеты председателя, ревизора и принимает решения по основным направлениям деятельности первичной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избирает делегатов на конференцию районной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решает иные вопросы деятельности первичной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4.4. Правление первичной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определяет формы, методы реализации решений общего собрания и организует их выполнение;</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утверждает смету доходов и расходов первичной организации (в случае наделения ее правом юридического лица);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рассматривает обращения членов Союза женщин, обращения граждан и юридических лиц, поступившие в первичную организацию;</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рассматривает иные вопросы уставной деятельности в пределах своей компетенции.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4.5. Председатель Правления первичной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руководит работой Правления;</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организует подготовку общих собраний;</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осуществляет общее руководство деятельностью первичной организации в соответствии с текущими и перспективными планами;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отвечает за организацию ведения делопроизводства;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обеспечивает работу по учету членов первичной организации и организует сбор членских взносов;</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организует работу по активному привлечению женщин в состав первичной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4.6. Ревизор первичной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контролирует и проводит ревизии деятельности первичной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lastRenderedPageBreak/>
        <w:t>проверяет учет документов и организацию делопроизводства, сроки и обоснованность ответов на обращения граждан и юридических лиц, поступившие в первичную организацию;</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отчитывается на общих собраниях первичной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осуществляет контроль за выполнением сметы доходов и расходов первичной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контролирует уплату членских взносов членами первичной организации.</w:t>
      </w:r>
    </w:p>
    <w:p w:rsidR="00882E58" w:rsidRPr="00882E58" w:rsidRDefault="00882E58" w:rsidP="00882E58">
      <w:pPr>
        <w:pStyle w:val="p2"/>
        <w:shd w:val="clear" w:color="auto" w:fill="FFFFFF"/>
        <w:spacing w:before="0" w:beforeAutospacing="0" w:after="0" w:afterAutospacing="0"/>
        <w:jc w:val="both"/>
        <w:rPr>
          <w:sz w:val="28"/>
          <w:szCs w:val="28"/>
        </w:rPr>
      </w:pPr>
      <w:r w:rsidRPr="00882E58">
        <w:rPr>
          <w:rStyle w:val="s1"/>
          <w:sz w:val="28"/>
          <w:szCs w:val="28"/>
        </w:rPr>
        <w:t>Районные (городские)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4.7. Районные (городские) организации Союза женщин могут создаваться при наличии двух и более первичных организаций. Высшим органом районных (городских) организаций Союза женщин является конференция, которая проводится не реже одного раза в 2,5 года. Конференция является правомочной, если на ней присутствует более половины избранных первичными организациями делегатов. Форма и порядок голосования определяется конференцией.</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4.8. Конференция районной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определяет формы и методы работы районной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избирает Правление, председателя Правления и его заместителей, ревизионную комиссию сроком на 2,5 года;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заслушивает отчеты председателя и ревизионной комиссии, принимает решения по основным направлениям деятельности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избирает делегатов на конференцию областной (Минской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решает иные вопросы деятельности районной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4.9. Руководящим органом районной (городской) организации Союза женщин является Правление, количественный состав которого определяется конференцией районной (городской) организацией в зависимости от количества членов организации, но не менее трех человек.</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Правление районной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определяет формы, методы и способы реализации решений конференции районной (городской) организации и организует их выполнение, оказание необходимой помощи;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представляет интересы членов Союза женщин в государственных органах, иных организациях;</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координирует деятельность входящих в ее состав первичных организаций;</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утверждает смету доходов и расходов районной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утверждает годовой, текущие и перспективные планы работы районной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рассматривает другие вопросы уставной деятельности в пределах своей компетенции.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Заседания Правления проводятся по мере необходимости, но не реже одного раза в год, и правомочны при участии более половины его состава. Решения принимаются большинством голосов присутствующих членов Правления.</w:t>
      </w:r>
    </w:p>
    <w:p w:rsidR="00882E58" w:rsidRPr="00882E58" w:rsidRDefault="00882E58" w:rsidP="00882E58">
      <w:pPr>
        <w:pStyle w:val="p3"/>
        <w:shd w:val="clear" w:color="auto" w:fill="FFFFFF"/>
        <w:spacing w:before="0" w:beforeAutospacing="0" w:after="0" w:afterAutospacing="0"/>
        <w:jc w:val="both"/>
        <w:rPr>
          <w:sz w:val="28"/>
          <w:szCs w:val="28"/>
        </w:rPr>
      </w:pPr>
      <w:r w:rsidRPr="00882E58">
        <w:rPr>
          <w:sz w:val="28"/>
          <w:szCs w:val="28"/>
        </w:rPr>
        <w:t>4.10. Председатель Правления районной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руководит работой Правления;</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lastRenderedPageBreak/>
        <w:t>организует подготовку районных (городских) конференций и заседаний Правления;</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осуществляет общее руководство деятельностью районной (городской) организации в соответствии с текущими и перспективными планами;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обеспечивает выполнение решений Правления, собраний районной (городской) организации, конференций;</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осуществляет контроль за учетом членов первичных организаций и сбором членских взносов;</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представляет интересы районной (городской) организации в других организациях.</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4.11. Контрольно-ревизионным органом районной (городской) организации является ревизионная комиссия, избираемая в количестве трех человек, заседания которой проводятся по мере необходимости, но не реже одного раза в год и правомочны при участии более половины ее состава. Решения принимаются большинством голосов присутствующих членов Ревизионной комиссии.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Ревизионная комиссия районной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контролирует и ревизует деятельность районной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проверяет учет документов и организацию делопроизводства, сроки, обоснованность ответов на обращения граждан и юридических лиц;</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осуществляет контроль за выполнением сметы доходов и расходов районной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выступает с отчетами на заседаниях Правления.</w:t>
      </w:r>
    </w:p>
    <w:p w:rsidR="00882E58" w:rsidRPr="00882E58" w:rsidRDefault="00882E58" w:rsidP="00882E58">
      <w:pPr>
        <w:pStyle w:val="p2"/>
        <w:shd w:val="clear" w:color="auto" w:fill="FFFFFF"/>
        <w:spacing w:before="0" w:beforeAutospacing="0" w:after="0" w:afterAutospacing="0"/>
        <w:jc w:val="both"/>
        <w:rPr>
          <w:sz w:val="28"/>
          <w:szCs w:val="28"/>
        </w:rPr>
      </w:pPr>
      <w:r w:rsidRPr="00882E58">
        <w:rPr>
          <w:rStyle w:val="s1"/>
          <w:sz w:val="28"/>
          <w:szCs w:val="28"/>
        </w:rPr>
        <w:t>Областные (Минская городская)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4.12. Областные (Минская городская) организации могут создаваться при наличии в области двух или более районных (городских) организаций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Высшим органом областной (Минской городской) организации Союза женщин является Конференция, созываемая один раз в пять лет. При необходимости могут созываться внеочередные конференции областной (Минской городской) организации Союза женщин по требованию более половины членов Правления областной (Минской городской) организации. Делегаты избираются на районных (городских) конференциях по норме, установленной Правлением областной (Минской городской) организации. Члены Правления принимают участие в работе Конференции с правом голоса.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Конференция считается правомочной, если на ней присутствует более половины избранных делегатов. Форма и порядок голосования определяются делегатами Конференции по предложению Правления.</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4.13. Конференция областной (Минской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определяет формы и методы работы областной (Минской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избирает Правление и Ревизионную комиссию сроком на пять лет;</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заслушивает отчеты Правления и Ревизионной комиссии, принимает по ним решения;</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lastRenderedPageBreak/>
        <w:t>избирает делегатов на Конференцию Союза женщин, а также кандидатов для избрания в состав Правления Союза женщин, в установленном Правлением Союза женщин количестве;</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решает иные вопросы деятельности областной (Минской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4.14. Руководящим органом областной (Минской городской) организации Союза женщин является Правление, количественный состав которого определяется Конференцией областной (Минской городской) организации в зависимости от количества членов организации, но не менее пяти человек. Члены Правления из своего состава избирают Президиум Правления областной (Минской городской) организации Председателя Правления и его заместителя сроком на пять лет.</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Президиум является рабочим органом Правления, который оперативно решает вопросы организационного и исполнительного характера, а также финансово-хозяйственной деятельности. Работой Президиума руководит Председатель Правления. Председатель Правления, заместитель председателя Правления входят в состав Президиума по должности.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4.15. Правление областной (Минской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определяет формы, методы и способы реализации решений Конференции и организует их выполнение;</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утверждает годовой план работы областной (Минской городской) организаций;</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утверждает смету доходов и расходов областной (Минской городской) организаций;</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определяет порядок избрания и норму представительства делегатов на Конференцию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рассматривает другие вопросы уставной деятельности в пределах своей компетенции.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Заседания Правления проводятся по мере необходимости, но не реже одного раза в год. Заседания Правления правомочны при участии более половины его состава.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Решение принимается большинством голосов присутствующих членов Правления.</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Деятельность членов Правления осуществляется на общественных началах.</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Президиум областной (Минской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руководит деятельностью областной (Минской городской) организации в период между Правлениями;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содействует выполнению целей и задач Союза женщин в объеме прав и полномочий, представленных Правлением;</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организует выполнение решений Конференции и Правления;</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созывает Правление, определяет норму представительства и повестку дня, предварительно изучая вопросы, вносимые на ее рассмотрение;</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разрабатывает смету доходов и расходов, а также планы основных мероприятий областной (Минской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lastRenderedPageBreak/>
        <w:t>координирует деятельность нижестоящих организационных структур, оказывает им методическую помощь;</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рассматривает обращения членов Союза женщин, других граждан и юридических лиц, поступившие в областную (Минскую городскую) организацию, в рамках своей компетенции;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рассматривает другие вопросы деятельности областной (Минской городской) организации в пределах своей компетенции.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Решение Президиума областной (Минской городской) организации принимается простым большинством голосов открытым голосованием.</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Заседание Президиума областной (Минской городской) организации проводится по мере необходимости, но не реже одного раза в квартал. Заседание считается полномочным, если на нем присутствуют более половины членов Президиума.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4.16. Председатель Правления областной (Минской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руководит работой Правления;</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обеспечивает организацию подготовки и проведения Конференции;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осуществляет общее руководство деятельностью областной (Минской городской) организации в соответствии с текущим и перспективным планами;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обеспечивает организацию выполнения решений Правления и Конференции;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обеспечивает осуществление контроля за учетом членов районных (городских) организаций и сбором членских взносов членами районных (городских) организаций;</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представляет областную (Минскую городскую) организацию в других организациях и союзах.</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В отсутствие Председателя Правления областной (Минской городской) организации его обязанности выполняет заместитель Председателя Правления областной (Минской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4.17. Ревизионная комиссия областной (Минской городской) организации: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контролирует деятельность выборных органов областной (Минской городской) организации, проверяет учет документов и организацию делопроизводства, сроки рассмотрения и обоснованность ответов на поступившие обращения граждан и юридических лиц;</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осуществляет контроль за выполнением сметы доходов и расходов областной (Минской городской) организаций;</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выступает с отчетами на Конференции.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Заседания ревизионной комиссии областной (Минской городской) организации проводятся по мере необходимости, но не реже одного раза в год. Заседание ревизионной комиссии правомочно при наличии более половины членов ревизионной комиссии.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Решение принимается простым большинством голосов присутствующих членов ревизионной комиссии. Работой ревизионной комиссии руководит Председатель, избираемый её членами из своего состава.</w:t>
      </w:r>
    </w:p>
    <w:p w:rsidR="00882E58" w:rsidRPr="00882E58" w:rsidRDefault="00882E58" w:rsidP="00882E58">
      <w:pPr>
        <w:pStyle w:val="p2"/>
        <w:shd w:val="clear" w:color="auto" w:fill="FFFFFF"/>
        <w:spacing w:before="0" w:beforeAutospacing="0" w:after="0" w:afterAutospacing="0"/>
        <w:jc w:val="both"/>
        <w:rPr>
          <w:sz w:val="28"/>
          <w:szCs w:val="28"/>
        </w:rPr>
      </w:pPr>
      <w:r w:rsidRPr="00882E58">
        <w:rPr>
          <w:rStyle w:val="s1"/>
          <w:sz w:val="28"/>
          <w:szCs w:val="28"/>
        </w:rPr>
        <w:t>ВЫСШИЕ ОРГАНЫ СОЮЗА ЖЕНЩИН,</w:t>
      </w:r>
    </w:p>
    <w:p w:rsidR="00882E58" w:rsidRPr="00882E58" w:rsidRDefault="00882E58" w:rsidP="00882E58">
      <w:pPr>
        <w:pStyle w:val="p2"/>
        <w:shd w:val="clear" w:color="auto" w:fill="FFFFFF"/>
        <w:spacing w:before="0" w:beforeAutospacing="0" w:after="0" w:afterAutospacing="0"/>
        <w:jc w:val="both"/>
        <w:rPr>
          <w:sz w:val="28"/>
          <w:szCs w:val="28"/>
        </w:rPr>
      </w:pPr>
      <w:r w:rsidRPr="00882E58">
        <w:rPr>
          <w:rStyle w:val="s1"/>
          <w:sz w:val="28"/>
          <w:szCs w:val="28"/>
        </w:rPr>
        <w:t>ИХ КОМПЕТЕНЦИЯ</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lastRenderedPageBreak/>
        <w:t>4.18. Высшим органом Союза женщин является Конференция, созываемая один раз в пять лет.</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Внеочередная Конференция созывается по требованию более 1/3 членов Союза женщин или по инициативе Правления или Центральной ревизионной комиссии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Информация о созыве и повестке дня Конференции письменно доводится до всех организационных структур Союза женщин не позднее, чем за тридцать дней до даты проведения.</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Делегаты, кандидаты для избрания в состав Правления Союза женщин, избираются на областных (Минской городской) конференциях, конференциях объединенных организаций, по норме, установленной Правлением Союза женщин по предложению Президиума.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Члены Президиума принимают участие в работе Конференции с правом голоса. Конференция правомочна при участии в ее работе более половины избранных делегатов. Форму и условия голосования определяют делегаты Конференции по предложению Президиума.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4.19. Конференция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определяет основные направления деятельности и очередные задачи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принимает Устав, вносит в него изменения и дополнения;</w:t>
      </w:r>
    </w:p>
    <w:p w:rsidR="00882E58" w:rsidRPr="00882E58" w:rsidRDefault="00882E58" w:rsidP="00882E58">
      <w:pPr>
        <w:pStyle w:val="p5"/>
        <w:shd w:val="clear" w:color="auto" w:fill="FFFFFF"/>
        <w:spacing w:before="0" w:beforeAutospacing="0" w:after="0" w:afterAutospacing="0"/>
        <w:jc w:val="both"/>
        <w:rPr>
          <w:sz w:val="28"/>
          <w:szCs w:val="28"/>
        </w:rPr>
      </w:pPr>
      <w:r w:rsidRPr="00882E58">
        <w:rPr>
          <w:sz w:val="28"/>
          <w:szCs w:val="28"/>
        </w:rPr>
        <w:t>избирает Правление и Центральную ревизионную комиссию сроком на пять лет, в количестве, предлагаемом Президиумом;</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принимает решение о реорганизации или ликвидации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отменяет решения руководящих органов нижестоящих организационных структур, если они противоречат настоящему Уставу;</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учреждает символику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заслушивает и утверждает отчет Председателя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рассматривает другие вопросы деятельности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Председатель Союза женщин осуществляет общее руководство Союзом женщин в пределах компетенции, определенной настоящим Уставом, решениями органов Союза женщин. Председатель Союза женщин является руководителем Правления Союза женщин и его Президиума.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Председатель Союза женщин обладает всеми правами и обязанностями руководителя юридического лица.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Для обеспечения деятельности Союза женщин, организации работы Правления и Президиума в Союзе женщин создается аппарат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Аппарат Союза женщин является исполнительным органом Союза женщин. Свою деятельность осуществляет согласно Положению о нем, утвержденном Председателем Союза женщин по представлению Президиума. В своей деятельности аппарат Союза женщин подчиняется Председателю Союза женщин. Численность, штатное расписание, система и размер оплаты труда определяется Президиумом.</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Председатель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без доверенности представляет интересы Союза женщин в государственных органах и иных организациях;</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lastRenderedPageBreak/>
        <w:t>созывает и организует проведение заседаний Правления Союз женщин и Президиума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председательствует на конференциях Союза женщин, Правления Союза женщин, Президиума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координирует деятельность аппарата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утверждает правила внутреннего трудового распорядка аппарата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осуществляет финансово-распорядительную деятельность Союза женщин в соответствии со сметой, определяемой ежегодно Правлением;</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управляет имуществом Союза женщин, являющимся собственностью Союза женщин, в пределах и порядке, установленными Правлением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утверждает в соответствии с законодательством Республики Беларусь отчеты о финансово-хозяйственной деятельности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обеспечивает хозяйственную деятельность, имеет право первой подписи, подписывает финансово-распорядительные документы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заключает договоры и иные гражданско-правовые сделки от имени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выдает доверенности;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открывает банковские счета;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осуществляет прием и увольнение работников аппарата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выполняет организационно-распорядительные функции, осуществляет иные меры в соответствии с целью и задачами Союза женщин, решает иные вопросы деятельности, не относящиеся к исключительной компетенции иных органов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 xml:space="preserve">В случае временного отсутствия Председателя Союза женщин его обязанности выполняет первый заместитель Председателя Союза женщин </w:t>
      </w:r>
      <w:proofErr w:type="gramStart"/>
      <w:r w:rsidRPr="00882E58">
        <w:rPr>
          <w:sz w:val="28"/>
          <w:szCs w:val="28"/>
        </w:rPr>
        <w:t>в пределах</w:t>
      </w:r>
      <w:proofErr w:type="gramEnd"/>
      <w:r w:rsidRPr="00882E58">
        <w:rPr>
          <w:sz w:val="28"/>
          <w:szCs w:val="28"/>
        </w:rPr>
        <w:t xml:space="preserve"> делегированных ему Председателем Союза женщин полномочий.</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 xml:space="preserve">Председатель и первый заместитель </w:t>
      </w:r>
      <w:proofErr w:type="gramStart"/>
      <w:r w:rsidRPr="00882E58">
        <w:rPr>
          <w:sz w:val="28"/>
          <w:szCs w:val="28"/>
        </w:rPr>
        <w:t>Председателя  Союза</w:t>
      </w:r>
      <w:proofErr w:type="gramEnd"/>
      <w:r w:rsidRPr="00882E58">
        <w:rPr>
          <w:sz w:val="28"/>
          <w:szCs w:val="28"/>
        </w:rPr>
        <w:t xml:space="preserve"> женщин подотчетны Конференции.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4.20. Постоянно действующим руководящим органом Союза женщин является Правление.</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Правление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руководит деятельностью Союза женщин в период между Конференциями;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разрабатывает, утверждает и реализует программу деятельности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организует выполнение решений Конференции;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избирает из своего состава Председателя Союза женщин, первого заместителя Председателя Союза женщин, заместителей Председателя Союза женщин на срок полномочий Правления Союза женщин, Президиум и определяет его количественный состав. Количество заместителей Председателя Союза женщин определяется Председателем Союза женщин. Кандидатуры для избрания на должности первого заместителя, заместителей Председателя Союза женщин вносится Председателем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lastRenderedPageBreak/>
        <w:t>в период между Конференциями вносит изменения и дополнения в Устав, связанные с переменой юридического адреса и (или) обусловленные изменениями в законодательстве;</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определяет размер и порядок уплаты и расходования членских взносов;</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созывает Конференцию, определяет норму представительства и повестку дня, предварительно изучая вопросы, вносимые на ее рассмотрение;</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реализует установленные законодательством полномочия собственника в отношении имущества и средств юридических лиц (предприятий, учреждений и организаций), созданных Союзом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утверждает Типовое положение об организационной структуре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координирует деятельность организационных структур Союза женщин, оказывает им методическую помощь;</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формирует комиссии и рабочие группы по основным направлениям деятельности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обеспечивает формирование и рациональное использование средств и имущества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принимает решения о создании организационных структур Союза женщин, наделении их правами юридического лица, принимает решения о ликвидации организационных структур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принимает решения о создании юридических лиц, утверждает их уставы (положения) и назначает их руководителей;</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принимает решения о ликвидации юридических лиц, учредителем которых является Союз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принимает меры к созданию и развитию материально-технической базы для обеспечения уставной деятельности;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утверждает смету доходов и расходов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утверждает образцы печати, штампов, бланка;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учреждает награды Союза женщин, другие виды поощрения, утверждает порядок поощрения и награждения, оказания материальной помощи;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рассматривает другие вопросы деятельности Союза женщин в пределах своей компетенции.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Правление вправе делегировать часть своих полномочий Президиуму.</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Заседания Правления проводятся по мере необходимости, но не реже одного раза в год.</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Условия принятия решений и форму голосования Правление определяет самостоятельно.</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Заседания Правления правомочны при участии более половины его состава.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Решение о внесении изменений и дополнений в Устав принимаются 2/3 голосов от числа членов Правления.</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 xml:space="preserve">4.21. Рабочим органом Правления является Президиум, который оперативно решает вопросы организационного и исполнительного характера, а также финансово-хозяйственной деятельности. Работой Президиума руководит Председатель Союза женщин. Председатель Союза женщин, первый </w:t>
      </w:r>
      <w:r w:rsidRPr="00882E58">
        <w:rPr>
          <w:sz w:val="28"/>
          <w:szCs w:val="28"/>
        </w:rPr>
        <w:lastRenderedPageBreak/>
        <w:t>заместитель Председателя Союза женщин, заместители Председателя Союза женщин входят в состав Президиума по должности.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Президиум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руководит деятельностью Союза женщин в период между Правлениями;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избирает ответственного секретаря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содействует выполнению целей и задач Союза женщин в объеме прав и полномочий, представленных Правлением;</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организует выполнение решений Конференции и Правления;</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созывает Правление, определяет норму представительства и повестку дня, предварительно изучая вопросы, вносимые на ее рассмотрение;</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разрабатывает смету доходов и расходов, а также планы основных мероприятий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координирует деятельность организационных структур Союза женщин, оказывает им методическую помощь;</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утверждает образец билета члена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рассматривает обращения членов Союза женщин и другие обращения граждан и юридических лиц, поступившие в организацию Союз женщин, в рамках своей компетенции;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принимает решения о награждении, поощрении членов Союза женщин, а также иных лиц, внесших значительный личный вклад в деятельность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рассматривает другие вопросы деятельности Союза женщин в пределах своей компетенции.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Заседание Президиума Союза женщин проводится по мере необходимости, но не реже одного раза в квартал. Заседание считается правомочным, если на нем присутствуют более половины членов Президиума.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Решения Президиума принимаются открытым голосованием простым большинством голосов его членов, присутствующих на заседании. При равенстве голосов голос Председателя Союза женщин является решающим. Передача голоса другому лицу, в том числе другому члену Президиума не допускается.</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4.22. Центральная ревизионная комиссия — контрольный орган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Центральная ревизионная комиссия избирает из своего состава председателя, его заместителя и секретаря.</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Не допускается одновременное занятие членом Союза женщин должностей в руководящем и контрольно-ревизионном органах Союза женщин, его организационных структурах.</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Центральная ревизионная комиссия:</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контролирует выполнение положений Устава, решений Конференции и выборных органов, организационных структур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проверяет финансово-хозяйственную деятельность Союза женщин, его организационных структур и создаваемых им юридических лиц;</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проверяет своевременность и обоснованность ответов на обращения граждан и юридических лиц;</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lastRenderedPageBreak/>
        <w:t>проверяет порядок ведения делопроизводства в Союзе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оказывает методическую помощь ревизионным комиссиям организационных структур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Члены Центральной ревизионной комиссии принимают участие в работе выборных органов Союза женщин с правом совещательного голоса.</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Осуществление проверок и ревизий, проведение заседаний осуществляется Центральной ревизионной комиссией по мере необходимости, но не реже одного раза в год. Заседание считается правомочным, если на нем присутствуют более половины членов Центральной ревизионной комиссии.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Решения принимаются открытым голосованием простым большинством голосов членов Центральной ревизионной комиссии, присутствующих на заседании.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Требования Центральной ревизионной комиссии, в связи с ее уставной деятельностью, обязательны для всех членов Союза женщин. Центральная ревизионная комиссия подотчетна избравшей ее Конференции.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4.23. Заседания выборных коллегиальных органов оформляются протоколами.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4.24. Вышестоящие выборные органы вправе проверять деятельность соответствующих нижестоящих выборных органов.</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4.25. Решения нижестоящих органов могут быть обжалованы в вышестоящие выборные органы.</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4.26. При Президиуме Союза женщин может быть образован Попечительский совет.</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Попечительский совет Союза женщин возглавляет Председатель Попечительского совета, который избирается из числа членов совета. Члены Попечительского совета оказывают организационную и финансовую поддержку Союзу женщин на принципах членства для выполнения его целей и задач. Положение о Попечительском совете утверждается Президиумом Союза женщин.</w:t>
      </w:r>
    </w:p>
    <w:p w:rsidR="00882E58" w:rsidRPr="00882E58" w:rsidRDefault="00882E58" w:rsidP="00882E58">
      <w:pPr>
        <w:pStyle w:val="p2"/>
        <w:shd w:val="clear" w:color="auto" w:fill="FFFFFF"/>
        <w:spacing w:before="0" w:beforeAutospacing="0" w:after="0" w:afterAutospacing="0"/>
        <w:jc w:val="center"/>
        <w:rPr>
          <w:sz w:val="28"/>
          <w:szCs w:val="28"/>
        </w:rPr>
      </w:pPr>
      <w:r w:rsidRPr="00882E58">
        <w:rPr>
          <w:rStyle w:val="s1"/>
          <w:b/>
          <w:bCs/>
          <w:sz w:val="28"/>
          <w:szCs w:val="28"/>
        </w:rPr>
        <w:t>V. ФИНАНСОВАЯ И ХОЗЯЙСТВЕННАЯ ДЕЯТЕЛЬНОСТЬ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5.1. Владение, пользование и распоряжение средствами и имуществом Союза женщин осуществляется в соответствии с Уставом и действующим законодательством.</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Собственником имущества Союза женщин, в том числе имущества, находящегося у организационных структур Союза женщин, является Союз женщин. Организационные структуры Союза женщин вправе распоряжаться имуществом Союза женщин в пределах, определяемых Правлением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Организационные структуры Союза женщин, наделенные правами юридического лица, подлежат государственной регистрации.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 xml:space="preserve">Организационные структуры Союза женщин,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 а также открывать единый расчетный счет для хранения и текущего использования </w:t>
      </w:r>
      <w:proofErr w:type="gramStart"/>
      <w:r w:rsidRPr="00882E58">
        <w:rPr>
          <w:sz w:val="28"/>
          <w:szCs w:val="28"/>
        </w:rPr>
        <w:t>денежных средств</w:t>
      </w:r>
      <w:proofErr w:type="gramEnd"/>
      <w:r w:rsidRPr="00882E58">
        <w:rPr>
          <w:sz w:val="28"/>
          <w:szCs w:val="28"/>
        </w:rPr>
        <w:t xml:space="preserve"> </w:t>
      </w:r>
      <w:r w:rsidRPr="00882E58">
        <w:rPr>
          <w:sz w:val="28"/>
          <w:szCs w:val="28"/>
        </w:rPr>
        <w:lastRenderedPageBreak/>
        <w:t>обслуживаемых первичных, объединенных организаций, по согласованию с Президиумом Союза женщин утверждать штатное расписание работников.</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5.2. Денежные средства Союза женщин формируются из:</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членских взносов;</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добровольных взносов и пожертвований физических и юридических лиц;</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получения безвозмездной (спонсорской) помощи;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поступлений от проведения лекций, выставок и других мероприятий;</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доходы от предпринимательской деятельности, осуществляемой в порядке, установленном частью третьей статьи 20 Закона Республики Беларусь «Об общественных объединениях»;</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отчислений от доходов юридическими лицами, учредителем которых является Союз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иных источников, не запрещенных законодательством.</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5.3. Денежные средства Союза женщин расходуются на финансирование уставной деятельности, в том числе на реализацию программ деятельности Союза женщин, на техническое обслуживание, хозяйственные расходы, на содержание аппарата Союза женщин, на поощрения Союза женщин в соответствии с настоящим Уставом и законодательством Республики Беларусь.</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5.4. Средства и имущество не могут перераспределяться между членами Союза женщин и используются только для выполнения уставных целей и задач.</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Союз женщин вправе использовать свои средства на благотворительные цели.</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5.5. Союз женщин отвечает по своим обязательствам всем принадлежащим ему имуществом, на которое, по законодательству Республики Беларусь, может быть обращено взыскание.</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5.6. Союз женщин не отвечает по обязательствам членов, равно как и они не отвечают по обязательствам Союза женщин.</w:t>
      </w:r>
    </w:p>
    <w:p w:rsidR="00882E58" w:rsidRPr="00882E58" w:rsidRDefault="00882E58" w:rsidP="00882E58">
      <w:pPr>
        <w:pStyle w:val="p2"/>
        <w:shd w:val="clear" w:color="auto" w:fill="FFFFFF"/>
        <w:spacing w:before="0" w:beforeAutospacing="0" w:after="0" w:afterAutospacing="0"/>
        <w:jc w:val="center"/>
        <w:rPr>
          <w:sz w:val="28"/>
          <w:szCs w:val="28"/>
        </w:rPr>
      </w:pPr>
      <w:r w:rsidRPr="00882E58">
        <w:rPr>
          <w:rStyle w:val="s1"/>
          <w:b/>
          <w:bCs/>
          <w:sz w:val="28"/>
          <w:szCs w:val="28"/>
        </w:rPr>
        <w:t>VI. ПРЕКРАЩЕНИЕ ДЕЯТЕЛЬНОСТИ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6.1. Деятельность Союза женщин может быть прекращена путем ликвидации или реорганизации (слияние, присоединение, разделение, выделение, преобразование) по решению Конференции Союза женщин, если за это решение проголосовало более 2/3 делегатов Конференции Союза женщин.</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Союз женщин может быть ликвидирован по решению Верховного Суда Республики Беларусь в случаях и на основаниях, предусмотренных законодательством.</w:t>
      </w:r>
    </w:p>
    <w:p w:rsidR="00882E58" w:rsidRPr="00882E58" w:rsidRDefault="00882E58" w:rsidP="00882E58">
      <w:pPr>
        <w:pStyle w:val="p4"/>
        <w:shd w:val="clear" w:color="auto" w:fill="FFFFFF"/>
        <w:spacing w:before="0" w:beforeAutospacing="0" w:after="0" w:afterAutospacing="0"/>
        <w:jc w:val="both"/>
        <w:rPr>
          <w:sz w:val="28"/>
          <w:szCs w:val="28"/>
        </w:rPr>
      </w:pPr>
      <w:r w:rsidRPr="00882E58">
        <w:rPr>
          <w:sz w:val="28"/>
          <w:szCs w:val="28"/>
        </w:rPr>
        <w:t>6.2. Денежные средства и иное имущество ликвидированного Союзом женщин после полного удовлетворения всех требований кредиторов используются на цели, предусмотренные Уставом Союза женщин, если их денежные средства и иное имущество в соответствии с законодательными актами не подлежит обращению в доход государства.</w:t>
      </w:r>
    </w:p>
    <w:p w:rsidR="00AF1BCB" w:rsidRPr="00882E58" w:rsidRDefault="00AF1BCB" w:rsidP="00882E58">
      <w:pPr>
        <w:spacing w:after="0" w:line="240" w:lineRule="auto"/>
        <w:rPr>
          <w:rFonts w:ascii="Times New Roman" w:hAnsi="Times New Roman" w:cs="Times New Roman"/>
          <w:sz w:val="28"/>
          <w:szCs w:val="28"/>
        </w:rPr>
      </w:pPr>
    </w:p>
    <w:sectPr w:rsidR="00AF1BCB" w:rsidRPr="00882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58"/>
    <w:rsid w:val="002D5D5F"/>
    <w:rsid w:val="00882E58"/>
    <w:rsid w:val="00AF1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9AF3"/>
  <w15:chartTrackingRefBased/>
  <w15:docId w15:val="{8D864601-8CA7-4C9C-9FFD-3D295741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2E58"/>
    <w:rPr>
      <w:b/>
      <w:bCs/>
    </w:rPr>
  </w:style>
  <w:style w:type="paragraph" w:customStyle="1" w:styleId="p4">
    <w:name w:val="p4"/>
    <w:basedOn w:val="a"/>
    <w:rsid w:val="00882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82E58"/>
  </w:style>
  <w:style w:type="paragraph" w:customStyle="1" w:styleId="p2">
    <w:name w:val="p2"/>
    <w:basedOn w:val="a"/>
    <w:rsid w:val="00882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82E58"/>
  </w:style>
  <w:style w:type="paragraph" w:customStyle="1" w:styleId="p3">
    <w:name w:val="p3"/>
    <w:basedOn w:val="a"/>
    <w:rsid w:val="00882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82E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4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5717</Words>
  <Characters>32591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dc:creator>
  <cp:keywords/>
  <dc:description/>
  <cp:lastModifiedBy>Пользовател</cp:lastModifiedBy>
  <cp:revision>1</cp:revision>
  <dcterms:created xsi:type="dcterms:W3CDTF">2017-11-09T05:15:00Z</dcterms:created>
  <dcterms:modified xsi:type="dcterms:W3CDTF">2017-11-09T05:16:00Z</dcterms:modified>
</cp:coreProperties>
</file>