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08" w:rsidRPr="009755AF" w:rsidRDefault="003A0C08" w:rsidP="003A0C08">
      <w:pPr>
        <w:jc w:val="center"/>
        <w:textAlignment w:val="top"/>
        <w:rPr>
          <w:b/>
          <w:color w:val="000000"/>
          <w:sz w:val="28"/>
          <w:szCs w:val="28"/>
        </w:rPr>
      </w:pPr>
      <w:proofErr w:type="gramStart"/>
      <w:r w:rsidRPr="009755AF">
        <w:rPr>
          <w:b/>
          <w:color w:val="000000"/>
          <w:sz w:val="28"/>
          <w:szCs w:val="28"/>
        </w:rPr>
        <w:t>Типичные нарушения,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во 2 полугодии 2023 года.</w:t>
      </w:r>
      <w:proofErr w:type="gramEnd"/>
    </w:p>
    <w:p w:rsidR="003A0C08" w:rsidRPr="009755AF" w:rsidRDefault="003A0C08" w:rsidP="003A0C08">
      <w:pPr>
        <w:ind w:firstLine="709"/>
        <w:jc w:val="center"/>
        <w:textAlignment w:val="top"/>
        <w:rPr>
          <w:i/>
          <w:color w:val="000000"/>
          <w:sz w:val="28"/>
          <w:szCs w:val="28"/>
        </w:rPr>
      </w:pPr>
      <w:r w:rsidRPr="009755AF">
        <w:rPr>
          <w:i/>
          <w:color w:val="000000"/>
          <w:sz w:val="28"/>
          <w:szCs w:val="28"/>
        </w:rPr>
        <w:t>1. Неправильное определение объекта для начисления взносов на профессиональное пенсионное страхование.</w:t>
      </w:r>
    </w:p>
    <w:p w:rsidR="003A0C08" w:rsidRPr="009755AF" w:rsidRDefault="003A0C08" w:rsidP="003A0C08">
      <w:pPr>
        <w:jc w:val="center"/>
        <w:textAlignment w:val="top"/>
        <w:rPr>
          <w:i/>
          <w:color w:val="000000"/>
          <w:sz w:val="28"/>
          <w:szCs w:val="28"/>
        </w:rPr>
      </w:pPr>
    </w:p>
    <w:p w:rsidR="003A0C08" w:rsidRPr="009755AF" w:rsidRDefault="003A0C08" w:rsidP="003A0C08">
      <w:pPr>
        <w:ind w:firstLine="709"/>
        <w:jc w:val="both"/>
        <w:textAlignment w:val="top"/>
        <w:rPr>
          <w:i/>
          <w:iCs/>
          <w:color w:val="000000"/>
          <w:sz w:val="28"/>
          <w:szCs w:val="28"/>
        </w:rPr>
      </w:pPr>
    </w:p>
    <w:p w:rsidR="003A0C08" w:rsidRPr="009755AF" w:rsidRDefault="003A0C08" w:rsidP="003A0C08">
      <w:pPr>
        <w:ind w:firstLine="709"/>
        <w:jc w:val="both"/>
        <w:textAlignment w:val="top"/>
        <w:rPr>
          <w:i/>
          <w:iCs/>
          <w:color w:val="000000"/>
          <w:sz w:val="28"/>
          <w:szCs w:val="28"/>
          <w:u w:val="single"/>
        </w:rPr>
      </w:pPr>
      <w:r w:rsidRPr="009755AF">
        <w:rPr>
          <w:i/>
          <w:iCs/>
          <w:color w:val="000000"/>
          <w:sz w:val="28"/>
          <w:szCs w:val="28"/>
        </w:rPr>
        <w:t xml:space="preserve">1.1 </w:t>
      </w:r>
      <w:r w:rsidRPr="009755AF">
        <w:rPr>
          <w:i/>
          <w:iCs/>
          <w:color w:val="000000"/>
          <w:sz w:val="28"/>
          <w:szCs w:val="28"/>
          <w:u w:val="single"/>
        </w:rPr>
        <w:t>Излишне начислены взносы на профессиональное пенсионное страхование:</w:t>
      </w:r>
    </w:p>
    <w:p w:rsidR="003A0C08" w:rsidRPr="009755AF" w:rsidRDefault="003A0C08" w:rsidP="003A0C08">
      <w:pPr>
        <w:jc w:val="both"/>
        <w:textAlignment w:val="top"/>
        <w:rPr>
          <w:color w:val="000000"/>
          <w:sz w:val="28"/>
          <w:szCs w:val="28"/>
          <w:u w:val="single"/>
        </w:rPr>
      </w:pPr>
    </w:p>
    <w:p w:rsidR="003A0C08" w:rsidRPr="009755AF" w:rsidRDefault="003A0C08" w:rsidP="003A0C08">
      <w:pPr>
        <w:jc w:val="both"/>
        <w:textAlignment w:val="top"/>
        <w:rPr>
          <w:sz w:val="28"/>
          <w:szCs w:val="28"/>
        </w:rPr>
      </w:pPr>
      <w:r w:rsidRPr="009755AF">
        <w:rPr>
          <w:b/>
          <w:sz w:val="28"/>
          <w:szCs w:val="28"/>
        </w:rPr>
        <w:t xml:space="preserve">         </w:t>
      </w:r>
      <w:r w:rsidRPr="009755AF">
        <w:rPr>
          <w:sz w:val="28"/>
          <w:szCs w:val="28"/>
        </w:rPr>
        <w:t xml:space="preserve">на сумму отпускных за период отпуска, который не входит в профессиональный стаж; </w:t>
      </w:r>
    </w:p>
    <w:p w:rsidR="003A0C08" w:rsidRPr="009755AF" w:rsidRDefault="003A0C08" w:rsidP="003A0C08">
      <w:pPr>
        <w:ind w:firstLine="709"/>
        <w:jc w:val="both"/>
        <w:textAlignment w:val="top"/>
        <w:rPr>
          <w:sz w:val="28"/>
          <w:szCs w:val="28"/>
        </w:rPr>
      </w:pPr>
      <w:r w:rsidRPr="009755AF">
        <w:rPr>
          <w:sz w:val="28"/>
          <w:szCs w:val="28"/>
        </w:rPr>
        <w:t xml:space="preserve">на сумму средней заработной платы, сохраняемой за время прохождения медицинского осмотра; </w:t>
      </w:r>
    </w:p>
    <w:p w:rsidR="003A0C08" w:rsidRPr="009755AF" w:rsidRDefault="003A0C08" w:rsidP="003A0C08">
      <w:pPr>
        <w:ind w:firstLine="709"/>
        <w:jc w:val="both"/>
        <w:textAlignment w:val="top"/>
        <w:rPr>
          <w:sz w:val="28"/>
          <w:szCs w:val="28"/>
        </w:rPr>
      </w:pPr>
      <w:r w:rsidRPr="009755AF">
        <w:rPr>
          <w:sz w:val="28"/>
          <w:szCs w:val="28"/>
        </w:rPr>
        <w:t>на сумму заработной платы за период ремонта;</w:t>
      </w:r>
    </w:p>
    <w:p w:rsidR="003A0C08" w:rsidRPr="009755AF" w:rsidRDefault="003A0C08" w:rsidP="003A0C08">
      <w:pPr>
        <w:ind w:firstLine="709"/>
        <w:jc w:val="both"/>
        <w:textAlignment w:val="top"/>
        <w:rPr>
          <w:sz w:val="28"/>
          <w:szCs w:val="28"/>
        </w:rPr>
      </w:pPr>
      <w:r w:rsidRPr="009755AF">
        <w:rPr>
          <w:sz w:val="28"/>
          <w:szCs w:val="28"/>
        </w:rPr>
        <w:t>на сумму денежной помощи молодым специалистам;</w:t>
      </w:r>
    </w:p>
    <w:p w:rsidR="003A0C08" w:rsidRPr="009755AF" w:rsidRDefault="003A0C08" w:rsidP="003A0C08">
      <w:pPr>
        <w:ind w:firstLine="709"/>
        <w:jc w:val="both"/>
        <w:textAlignment w:val="top"/>
        <w:rPr>
          <w:i/>
          <w:sz w:val="28"/>
          <w:szCs w:val="28"/>
        </w:rPr>
      </w:pPr>
      <w:r w:rsidRPr="009755AF">
        <w:rPr>
          <w:sz w:val="28"/>
          <w:szCs w:val="28"/>
        </w:rPr>
        <w:t>на сумму материальной помощи работникам к школе, на заготовку и приобретение овощей (</w:t>
      </w:r>
      <w:r w:rsidRPr="009755AF">
        <w:rPr>
          <w:i/>
          <w:sz w:val="28"/>
          <w:szCs w:val="28"/>
        </w:rPr>
        <w:t>нарушен</w:t>
      </w:r>
      <w:r w:rsidRPr="009755AF">
        <w:rPr>
          <w:b/>
          <w:i/>
          <w:sz w:val="28"/>
          <w:szCs w:val="28"/>
        </w:rPr>
        <w:t xml:space="preserve"> </w:t>
      </w:r>
      <w:r w:rsidRPr="009755AF">
        <w:rPr>
          <w:i/>
          <w:sz w:val="28"/>
          <w:szCs w:val="28"/>
        </w:rPr>
        <w:t>пункт 2 статьи 4 Закона № 118-З).</w:t>
      </w:r>
    </w:p>
    <w:p w:rsidR="003A0C08" w:rsidRPr="009755AF" w:rsidRDefault="003A0C08" w:rsidP="003A0C08">
      <w:pPr>
        <w:jc w:val="both"/>
        <w:textAlignment w:val="top"/>
        <w:rPr>
          <w:i/>
          <w:sz w:val="28"/>
          <w:szCs w:val="28"/>
        </w:rPr>
      </w:pPr>
    </w:p>
    <w:p w:rsidR="003A0C08" w:rsidRPr="009755AF" w:rsidRDefault="003A0C08" w:rsidP="003A0C08">
      <w:pPr>
        <w:ind w:firstLine="709"/>
        <w:jc w:val="both"/>
        <w:textAlignment w:val="top"/>
        <w:rPr>
          <w:i/>
          <w:sz w:val="28"/>
          <w:szCs w:val="28"/>
        </w:rPr>
      </w:pPr>
      <w:r w:rsidRPr="009755AF">
        <w:rPr>
          <w:color w:val="000000"/>
          <w:sz w:val="28"/>
          <w:szCs w:val="28"/>
        </w:rPr>
        <w:t xml:space="preserve">Излишне поступившие в бюджет Фонда суммы взносов на профессиональное пенсионное страхование засчитываются в счет погашения числящейся за плательщиком задолженности, а при ее отсутствии  возвращаются плательщику в течение 10 рабочих дней после подачи им заявления </w:t>
      </w:r>
      <w:r w:rsidRPr="009755AF">
        <w:rPr>
          <w:i/>
          <w:color w:val="000000"/>
          <w:sz w:val="28"/>
          <w:szCs w:val="28"/>
        </w:rPr>
        <w:t>(</w:t>
      </w:r>
      <w:r w:rsidRPr="009755AF">
        <w:rPr>
          <w:i/>
          <w:sz w:val="28"/>
          <w:szCs w:val="28"/>
        </w:rPr>
        <w:t>статья 19 Закона № 118-З).</w:t>
      </w:r>
    </w:p>
    <w:p w:rsidR="003A0C08" w:rsidRPr="009755AF" w:rsidRDefault="003A0C08" w:rsidP="003A0C08">
      <w:pPr>
        <w:ind w:firstLine="709"/>
        <w:jc w:val="both"/>
        <w:textAlignment w:val="top"/>
        <w:rPr>
          <w:i/>
          <w:sz w:val="28"/>
          <w:szCs w:val="28"/>
        </w:rPr>
      </w:pPr>
    </w:p>
    <w:p w:rsidR="003A0C08" w:rsidRPr="009755AF" w:rsidRDefault="003A0C08" w:rsidP="003A0C08">
      <w:pPr>
        <w:ind w:firstLine="709"/>
        <w:jc w:val="both"/>
        <w:textAlignment w:val="top"/>
        <w:rPr>
          <w:i/>
          <w:iCs/>
          <w:color w:val="000000"/>
          <w:sz w:val="28"/>
          <w:szCs w:val="28"/>
        </w:rPr>
      </w:pPr>
      <w:r w:rsidRPr="009755AF">
        <w:rPr>
          <w:i/>
          <w:iCs/>
          <w:color w:val="000000"/>
          <w:sz w:val="28"/>
          <w:szCs w:val="28"/>
        </w:rPr>
        <w:t>1.2</w:t>
      </w:r>
      <w:proofErr w:type="gramStart"/>
      <w:r w:rsidRPr="009755AF">
        <w:rPr>
          <w:i/>
          <w:iCs/>
          <w:color w:val="000000"/>
          <w:sz w:val="28"/>
          <w:szCs w:val="28"/>
        </w:rPr>
        <w:t xml:space="preserve"> </w:t>
      </w:r>
      <w:r w:rsidRPr="009755AF">
        <w:rPr>
          <w:i/>
          <w:iCs/>
          <w:color w:val="000000"/>
          <w:sz w:val="28"/>
          <w:szCs w:val="28"/>
          <w:u w:val="single"/>
        </w:rPr>
        <w:t>Н</w:t>
      </w:r>
      <w:proofErr w:type="gramEnd"/>
      <w:r w:rsidRPr="009755AF">
        <w:rPr>
          <w:i/>
          <w:iCs/>
          <w:color w:val="000000"/>
          <w:sz w:val="28"/>
          <w:szCs w:val="28"/>
          <w:u w:val="single"/>
        </w:rPr>
        <w:t>е начислены взносы на профессиональное пенсионное страхование:</w:t>
      </w:r>
    </w:p>
    <w:p w:rsidR="003A0C08" w:rsidRPr="009755AF" w:rsidRDefault="003A0C08" w:rsidP="003A0C08">
      <w:pPr>
        <w:ind w:firstLine="709"/>
        <w:jc w:val="both"/>
        <w:textAlignment w:val="top"/>
        <w:rPr>
          <w:i/>
          <w:iCs/>
          <w:color w:val="000000"/>
          <w:sz w:val="28"/>
          <w:szCs w:val="28"/>
          <w:highlight w:val="yellow"/>
        </w:rPr>
      </w:pPr>
    </w:p>
    <w:p w:rsidR="003A0C08" w:rsidRPr="009755AF" w:rsidRDefault="003A0C08" w:rsidP="003A0C08">
      <w:pPr>
        <w:ind w:firstLine="709"/>
        <w:jc w:val="both"/>
        <w:textAlignment w:val="top"/>
        <w:rPr>
          <w:sz w:val="28"/>
          <w:szCs w:val="28"/>
        </w:rPr>
      </w:pPr>
      <w:r w:rsidRPr="009755AF">
        <w:rPr>
          <w:sz w:val="28"/>
          <w:szCs w:val="28"/>
        </w:rPr>
        <w:t>на сумму  вознаграждения, выплачиваемого за активное участие в общественной жизни коллектива (</w:t>
      </w:r>
      <w:r w:rsidRPr="009755AF">
        <w:rPr>
          <w:i/>
          <w:sz w:val="28"/>
          <w:szCs w:val="28"/>
        </w:rPr>
        <w:t>нарушен пункт 2 статьи 4 Закона № 118-З)</w:t>
      </w:r>
      <w:r w:rsidRPr="009755AF">
        <w:rPr>
          <w:sz w:val="28"/>
          <w:szCs w:val="28"/>
        </w:rPr>
        <w:t>;</w:t>
      </w:r>
    </w:p>
    <w:p w:rsidR="003A0C08" w:rsidRPr="009755AF" w:rsidRDefault="003A0C08" w:rsidP="003A0C08">
      <w:pPr>
        <w:ind w:firstLine="709"/>
        <w:jc w:val="both"/>
        <w:textAlignment w:val="top"/>
        <w:rPr>
          <w:i/>
          <w:sz w:val="28"/>
          <w:szCs w:val="28"/>
        </w:rPr>
      </w:pPr>
      <w:r w:rsidRPr="009755AF">
        <w:rPr>
          <w:sz w:val="28"/>
          <w:szCs w:val="28"/>
        </w:rPr>
        <w:t xml:space="preserve">на сумму отпускных за период отпуска, который входит в профессиональный стаж </w:t>
      </w:r>
      <w:r w:rsidRPr="009755AF">
        <w:rPr>
          <w:i/>
          <w:sz w:val="28"/>
          <w:szCs w:val="28"/>
        </w:rPr>
        <w:t>(нарушен пункт 2 статьи 4 Закона № 118-З).</w:t>
      </w:r>
    </w:p>
    <w:p w:rsidR="003A0C08" w:rsidRPr="009755AF" w:rsidRDefault="003A0C08" w:rsidP="003A0C08">
      <w:pPr>
        <w:ind w:firstLine="709"/>
        <w:jc w:val="both"/>
        <w:textAlignment w:val="top"/>
        <w:rPr>
          <w:sz w:val="28"/>
          <w:szCs w:val="28"/>
        </w:rPr>
      </w:pPr>
      <w:r w:rsidRPr="009755AF">
        <w:rPr>
          <w:sz w:val="28"/>
          <w:szCs w:val="28"/>
        </w:rPr>
        <w:t xml:space="preserve">на суммы выплат за работу сверх установленной нормы </w:t>
      </w:r>
      <w:r w:rsidRPr="009755AF">
        <w:rPr>
          <w:i/>
          <w:sz w:val="28"/>
          <w:szCs w:val="28"/>
        </w:rPr>
        <w:t>(нарушен пункт 2 статьи 4 Закона № 118-З)</w:t>
      </w:r>
    </w:p>
    <w:p w:rsidR="003A0C08" w:rsidRPr="009755AF" w:rsidRDefault="003A0C08" w:rsidP="003A0C08">
      <w:pPr>
        <w:ind w:firstLine="709"/>
        <w:jc w:val="both"/>
        <w:textAlignment w:val="top"/>
        <w:rPr>
          <w:sz w:val="28"/>
          <w:szCs w:val="28"/>
        </w:rPr>
      </w:pPr>
    </w:p>
    <w:p w:rsidR="003A0C08" w:rsidRPr="009755AF" w:rsidRDefault="003A0C08" w:rsidP="003A0C08">
      <w:pPr>
        <w:ind w:firstLine="709"/>
        <w:jc w:val="both"/>
        <w:textAlignment w:val="top"/>
        <w:rPr>
          <w:sz w:val="28"/>
          <w:szCs w:val="28"/>
        </w:rPr>
      </w:pPr>
      <w:proofErr w:type="gramStart"/>
      <w:r w:rsidRPr="009755AF">
        <w:rPr>
          <w:sz w:val="28"/>
          <w:szCs w:val="28"/>
        </w:rPr>
        <w:t xml:space="preserve">В соответствии со статьей 10 Закона № 118-З не внесенная в срок сумма взносов на профессиональное пенсионное страхование в бюджет фонда является недоимкой, на сумму недоимки за каждый день просрочки (включая день уплаты) начисляется пеня в размере 1/360 ставки рефинансирования Национального банка Республики Беларусь, действующей на день уплаты взносов на профессиональное пенсионное страхование в бюджет фонда. </w:t>
      </w:r>
      <w:proofErr w:type="gramEnd"/>
    </w:p>
    <w:p w:rsidR="003A0C08" w:rsidRPr="009755AF" w:rsidRDefault="003A0C08" w:rsidP="003A0C08">
      <w:pPr>
        <w:autoSpaceDE w:val="0"/>
        <w:autoSpaceDN w:val="0"/>
        <w:adjustRightInd w:val="0"/>
        <w:ind w:firstLine="540"/>
        <w:jc w:val="both"/>
        <w:rPr>
          <w:iCs/>
          <w:sz w:val="28"/>
          <w:szCs w:val="28"/>
        </w:rPr>
      </w:pPr>
      <w:proofErr w:type="gramStart"/>
      <w:r w:rsidRPr="009755AF">
        <w:rPr>
          <w:iCs/>
          <w:sz w:val="28"/>
          <w:szCs w:val="28"/>
        </w:rPr>
        <w:lastRenderedPageBreak/>
        <w:t>В соответствии со статьей 12.15 КоАП за неуплату или неполную уплату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величин, совершенные должностным или иным уполномоченным лицом плательщика из числа организаций (филиалов, представительств, обособленных подразделений) либо</w:t>
      </w:r>
      <w:proofErr w:type="gramEnd"/>
      <w:r w:rsidRPr="009755AF">
        <w:rPr>
          <w:iCs/>
          <w:sz w:val="28"/>
          <w:szCs w:val="28"/>
        </w:rPr>
        <w:t xml:space="preserve"> </w:t>
      </w:r>
      <w:proofErr w:type="gramStart"/>
      <w:r w:rsidRPr="009755AF">
        <w:rPr>
          <w:iCs/>
          <w:sz w:val="28"/>
          <w:szCs w:val="28"/>
        </w:rPr>
        <w:t>индивидуальным предпринимателем или иным физическим лицом, представляющими работу гражданам по трудовым и (или) гражданско-правовым договорам, влекут наложение штрафа в размере от двух до двадцати базовых величин.</w:t>
      </w:r>
      <w:proofErr w:type="gramEnd"/>
    </w:p>
    <w:p w:rsidR="003A0C08" w:rsidRPr="009755AF" w:rsidRDefault="003A0C08" w:rsidP="003A0C08">
      <w:pPr>
        <w:autoSpaceDE w:val="0"/>
        <w:autoSpaceDN w:val="0"/>
        <w:adjustRightInd w:val="0"/>
        <w:ind w:firstLine="540"/>
        <w:jc w:val="both"/>
        <w:rPr>
          <w:sz w:val="28"/>
          <w:szCs w:val="28"/>
        </w:rPr>
      </w:pPr>
      <w:r w:rsidRPr="009755AF">
        <w:rPr>
          <w:sz w:val="28"/>
          <w:szCs w:val="28"/>
        </w:rPr>
        <w:t xml:space="preserve"> Плательщики обязаны представить индивидуальные сведения на профессиональное пенсионное страхование по форме ПУ-6 «Индивидуальные сведения на профессиональное пенсионное страхование» (тип формы «корректирующая» за предыдущие периоды и тип формы «исходная» за текущий период), отразив правильные сведения о периодах работы в особых условиях труда, суммы выплат и взносов на профессиональное пенсионное страхование.</w:t>
      </w:r>
    </w:p>
    <w:p w:rsidR="003A0C08" w:rsidRPr="009755AF" w:rsidRDefault="003A0C08">
      <w:pPr>
        <w:spacing w:after="200" w:line="276" w:lineRule="auto"/>
        <w:rPr>
          <w:sz w:val="28"/>
          <w:szCs w:val="28"/>
        </w:rPr>
      </w:pPr>
      <w:bookmarkStart w:id="0" w:name="_GoBack"/>
      <w:bookmarkEnd w:id="0"/>
    </w:p>
    <w:sectPr w:rsidR="003A0C08" w:rsidRPr="00975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7748"/>
    <w:multiLevelType w:val="multilevel"/>
    <w:tmpl w:val="E74259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08"/>
    <w:rsid w:val="001724AC"/>
    <w:rsid w:val="003A0C08"/>
    <w:rsid w:val="005E1572"/>
    <w:rsid w:val="0097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Кашлявик Светлана Викторовна</dc:creator>
  <cp:lastModifiedBy>RIK</cp:lastModifiedBy>
  <cp:revision>2</cp:revision>
  <dcterms:created xsi:type="dcterms:W3CDTF">2024-03-14T06:58:00Z</dcterms:created>
  <dcterms:modified xsi:type="dcterms:W3CDTF">2024-03-14T06:58:00Z</dcterms:modified>
</cp:coreProperties>
</file>